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078B9E3" w:rsidR="00DC5180" w:rsidRPr="0033027D" w:rsidRDefault="00E36404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f</w:t>
      </w:r>
      <w:r w:rsidR="00E73A82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435308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842A6" w:rsidRPr="00A842A6">
        <w:rPr>
          <w:b/>
          <w:noProof/>
          <w:sz w:val="24"/>
        </w:rPr>
        <w:t>R4-2114555</w:t>
      </w:r>
    </w:p>
    <w:p w14:paraId="63C63B34" w14:textId="11C4DBF3" w:rsidR="001512D7" w:rsidRPr="0010618D" w:rsidRDefault="0043530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7C588D48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554A8" w:rsidRPr="001554A8">
        <w:rPr>
          <w:rFonts w:ascii="Arial" w:hAnsi="Arial" w:cs="Arial"/>
          <w:b/>
        </w:rPr>
        <w:t>UL Gap test</w:t>
      </w:r>
      <w:r w:rsidR="00A842A6">
        <w:rPr>
          <w:rFonts w:ascii="Arial" w:hAnsi="Arial" w:cs="Arial"/>
          <w:b/>
        </w:rPr>
        <w:t xml:space="preserve"> configuration</w:t>
      </w: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88D4847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01C76" w:rsidRPr="00E01C76">
        <w:rPr>
          <w:rFonts w:ascii="Arial" w:hAnsi="Arial" w:cs="Arial"/>
          <w:b/>
        </w:rPr>
        <w:t>9.4.3.1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6A1A451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90A9E" w:rsidRPr="00290A9E">
        <w:rPr>
          <w:rFonts w:ascii="Arial" w:hAnsi="Arial" w:cs="Arial"/>
          <w:b/>
        </w:rPr>
        <w:t>NR_RF_FR2_req_enh2-Core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2A75624" w:rsidR="00313B11" w:rsidRDefault="00567ECD" w:rsidP="00145967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</w:t>
      </w:r>
      <w:r w:rsidR="00145967">
        <w:t>9</w:t>
      </w:r>
      <w:r w:rsidR="00D979C7">
        <w:t>-e and WF</w:t>
      </w:r>
      <w:r w:rsidR="002B18F5">
        <w:t xml:space="preserve"> [</w:t>
      </w:r>
      <w:r w:rsidR="00145967">
        <w:t>3</w:t>
      </w:r>
      <w:r w:rsidR="002B18F5">
        <w:t>]</w:t>
      </w:r>
      <w:r w:rsidR="00D979C7">
        <w:t xml:space="preserve"> was agreed. </w:t>
      </w:r>
      <w:r w:rsidR="00145967">
        <w:t xml:space="preserve">This paper discusses the following agreements and </w:t>
      </w:r>
    </w:p>
    <w:p w14:paraId="4BFE837B" w14:textId="77777777" w:rsidR="006634C1" w:rsidRDefault="006634C1" w:rsidP="006634C1">
      <w:r>
        <w:t>Agreements:</w:t>
      </w:r>
    </w:p>
    <w:p w14:paraId="7E06EC42" w14:textId="49464C84" w:rsidR="006634C1" w:rsidRDefault="006634C1" w:rsidP="006634C1">
      <w:pPr>
        <w:numPr>
          <w:ilvl w:val="0"/>
          <w:numId w:val="34"/>
        </w:numPr>
      </w:pPr>
      <w:r>
        <w:t>It is feasible to enable non-zero P-MPR in Tx power management and BPS related UL gap testing.</w:t>
      </w:r>
    </w:p>
    <w:p w14:paraId="6AA2935D" w14:textId="28F24D14" w:rsidR="006634C1" w:rsidRDefault="006634C1" w:rsidP="006634C1">
      <w:pPr>
        <w:numPr>
          <w:ilvl w:val="0"/>
          <w:numId w:val="34"/>
        </w:numPr>
      </w:pPr>
      <w:r>
        <w:t xml:space="preserve">zero P-MPR assumption for the existing test cases keeps unchanged </w:t>
      </w:r>
    </w:p>
    <w:p w14:paraId="79FC4C7F" w14:textId="7283CC08" w:rsidR="006634C1" w:rsidRDefault="006634C1" w:rsidP="006634C1">
      <w:pPr>
        <w:numPr>
          <w:ilvl w:val="0"/>
          <w:numId w:val="34"/>
        </w:numPr>
      </w:pPr>
      <w:r>
        <w:t xml:space="preserve">On the test setups for UL gap based Tx power management.  </w:t>
      </w:r>
    </w:p>
    <w:p w14:paraId="5F0F8BB0" w14:textId="3EC699CF" w:rsidR="006634C1" w:rsidRDefault="006634C1" w:rsidP="006634C1">
      <w:pPr>
        <w:numPr>
          <w:ilvl w:val="1"/>
          <w:numId w:val="34"/>
        </w:numPr>
      </w:pPr>
      <w:r>
        <w:t>Option 1: Based on P-MPR report with/without blocking</w:t>
      </w:r>
    </w:p>
    <w:p w14:paraId="726EB9F9" w14:textId="764FF200" w:rsidR="006634C1" w:rsidRDefault="006634C1" w:rsidP="006634C1">
      <w:pPr>
        <w:numPr>
          <w:ilvl w:val="1"/>
          <w:numId w:val="34"/>
        </w:numPr>
      </w:pPr>
      <w:r>
        <w:t>Option 2: Based on peak EIRP measurement with/without blocking</w:t>
      </w:r>
    </w:p>
    <w:p w14:paraId="78A0854E" w14:textId="73FC70DB" w:rsidR="006634C1" w:rsidRDefault="006634C1" w:rsidP="006634C1">
      <w:pPr>
        <w:numPr>
          <w:ilvl w:val="1"/>
          <w:numId w:val="34"/>
        </w:numPr>
      </w:pPr>
      <w:r>
        <w:t>Option 3: other method like jamming</w:t>
      </w:r>
    </w:p>
    <w:p w14:paraId="182339C6" w14:textId="77777777" w:rsidR="00A45589" w:rsidRPr="00313B11" w:rsidRDefault="00A45589" w:rsidP="00313B11"/>
    <w:p w14:paraId="2AE465CE" w14:textId="35B97067" w:rsidR="005C7F22" w:rsidRDefault="000A567D" w:rsidP="00791950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71E4C20" w14:textId="43200324" w:rsidR="00543A74" w:rsidRDefault="00543A74" w:rsidP="00170DB5">
      <w:pPr>
        <w:pStyle w:val="Heading2"/>
      </w:pPr>
      <w:r>
        <w:t>2.1</w:t>
      </w:r>
      <w:r>
        <w:tab/>
      </w:r>
      <w:r w:rsidR="00BF492E">
        <w:t>How to set the requirements</w:t>
      </w:r>
    </w:p>
    <w:p w14:paraId="7710EBF4" w14:textId="2732C8D5" w:rsidR="004C56C8" w:rsidRDefault="00BF492E" w:rsidP="004C56C8">
      <w:r>
        <w:t xml:space="preserve">The </w:t>
      </w:r>
      <w:r w:rsidR="008543E7">
        <w:t xml:space="preserve">options provided in the agreement need to be considered complementary, not necessary mutually exclusive. </w:t>
      </w:r>
      <w:r w:rsidR="00ED7FF0">
        <w:t xml:space="preserve">Option 1 and option 2 should be considered together. The </w:t>
      </w:r>
      <w:r w:rsidR="00F45046">
        <w:t xml:space="preserve">criteria for successful use of the gap should be based on tested </w:t>
      </w:r>
      <w:r w:rsidR="00ED7FF0">
        <w:t xml:space="preserve">EIRP </w:t>
      </w:r>
      <w:r w:rsidR="00F45046">
        <w:t xml:space="preserve">and </w:t>
      </w:r>
      <w:r w:rsidR="00ED7FF0">
        <w:t>improvement</w:t>
      </w:r>
      <w:r w:rsidR="00F45046">
        <w:t xml:space="preserve"> on it. </w:t>
      </w:r>
      <w:r w:rsidR="00040E40">
        <w:t xml:space="preserve">UE should </w:t>
      </w:r>
      <w:r w:rsidR="00510582">
        <w:t>also report the P-MPR in the test to ensure</w:t>
      </w:r>
      <w:r w:rsidR="004E737B">
        <w:t xml:space="preserve"> that</w:t>
      </w:r>
      <w:r w:rsidR="00510582">
        <w:t xml:space="preserve"> the functionality is improving the P-MPR</w:t>
      </w:r>
      <w:r w:rsidR="004E737B">
        <w:t xml:space="preserve"> behaviours of the UE</w:t>
      </w:r>
      <w:r w:rsidR="00510582">
        <w:t xml:space="preserve">. </w:t>
      </w:r>
      <w:r w:rsidR="00ED7FF0">
        <w:t xml:space="preserve"> </w:t>
      </w:r>
      <w:r w:rsidR="004C56C8">
        <w:t xml:space="preserve">This would mean that whenever UE declares support for UL gaps, it is mandatory to support also </w:t>
      </w:r>
      <w:r w:rsidR="004C56C8" w:rsidRPr="00892EB7">
        <w:rPr>
          <w:i/>
          <w:iCs/>
        </w:rPr>
        <w:t>mpe-Reporting-FR2</w:t>
      </w:r>
      <w:r w:rsidR="004C56C8">
        <w:t xml:space="preserve">. </w:t>
      </w:r>
    </w:p>
    <w:p w14:paraId="7C6C7EAA" w14:textId="5C699993" w:rsidR="00510582" w:rsidRPr="004C56C8" w:rsidRDefault="004C56C8" w:rsidP="00BF492E">
      <w:pPr>
        <w:rPr>
          <w:b/>
          <w:bCs/>
        </w:rPr>
      </w:pPr>
      <w:r w:rsidRPr="00C365FE">
        <w:rPr>
          <w:b/>
          <w:bCs/>
        </w:rPr>
        <w:t xml:space="preserve">Proposal </w:t>
      </w:r>
      <w:r>
        <w:rPr>
          <w:b/>
          <w:bCs/>
        </w:rPr>
        <w:t>1</w:t>
      </w:r>
      <w:r w:rsidRPr="00C365FE">
        <w:rPr>
          <w:b/>
          <w:bCs/>
        </w:rPr>
        <w:t xml:space="preserve">: When UE declares support for UL gaps, it is mandatory </w:t>
      </w:r>
      <w:r w:rsidR="0029068E">
        <w:rPr>
          <w:b/>
          <w:bCs/>
        </w:rPr>
        <w:t xml:space="preserve">for UE to also </w:t>
      </w:r>
      <w:r w:rsidRPr="00C365FE">
        <w:rPr>
          <w:b/>
          <w:bCs/>
        </w:rPr>
        <w:t xml:space="preserve">support </w:t>
      </w:r>
      <w:r w:rsidRPr="00C365FE">
        <w:rPr>
          <w:b/>
          <w:bCs/>
          <w:i/>
          <w:iCs/>
        </w:rPr>
        <w:t>mpe-Reporting-FR2</w:t>
      </w:r>
      <w:r w:rsidRPr="00C365FE">
        <w:rPr>
          <w:b/>
          <w:bCs/>
        </w:rPr>
        <w:t>.</w:t>
      </w:r>
    </w:p>
    <w:p w14:paraId="042FDC1E" w14:textId="74FFDF16" w:rsidR="00170DB5" w:rsidRDefault="00170DB5" w:rsidP="00170DB5">
      <w:pPr>
        <w:pStyle w:val="Heading2"/>
      </w:pPr>
      <w:r>
        <w:t>2.</w:t>
      </w:r>
      <w:r w:rsidR="00543A74">
        <w:t>2</w:t>
      </w:r>
      <w:r>
        <w:tab/>
      </w:r>
      <w:r w:rsidR="00E57DBB">
        <w:t>Requirements</w:t>
      </w:r>
      <w:r w:rsidR="00543A74">
        <w:t xml:space="preserve"> for EIRP based</w:t>
      </w:r>
    </w:p>
    <w:p w14:paraId="706F6808" w14:textId="1A076EE5" w:rsidR="00E57DBB" w:rsidRDefault="008854FF" w:rsidP="00F56E33">
      <w:r>
        <w:t xml:space="preserve">First </w:t>
      </w:r>
      <w:r w:rsidR="00344A77">
        <w:t xml:space="preserve">issue would be to understand how and what can be tested so that a proper test method can be specified. </w:t>
      </w:r>
      <w:r w:rsidR="00D356D0">
        <w:t>In [2] a test</w:t>
      </w:r>
      <w:r w:rsidR="00631F6A">
        <w:t xml:space="preserve"> procedure is described in Figure 8 but the requirement for the </w:t>
      </w:r>
      <w:r w:rsidR="006507A8">
        <w:t xml:space="preserve">EIRP different in the last phase is not </w:t>
      </w:r>
      <w:r w:rsidR="00F843C4">
        <w:t xml:space="preserve">defined. In order to conclude if the test is pass of fail, a limit should be defined in ran4 </w:t>
      </w:r>
      <w:r w:rsidR="0029068E">
        <w:t xml:space="preserve">as </w:t>
      </w:r>
      <w:r w:rsidR="00F843C4">
        <w:t>requirement</w:t>
      </w:r>
      <w:r w:rsidR="004B3903">
        <w:t xml:space="preserve"> for this feature</w:t>
      </w:r>
      <w:r w:rsidR="00F843C4">
        <w:t xml:space="preserve">. </w:t>
      </w:r>
      <w:r w:rsidR="00C2795E">
        <w:t>From the agreements</w:t>
      </w:r>
      <w:r w:rsidR="00374350">
        <w:t xml:space="preserve"> in [1]</w:t>
      </w:r>
      <w:r w:rsidR="00C2795E">
        <w:t xml:space="preserve"> and </w:t>
      </w:r>
      <w:r w:rsidR="00374350">
        <w:t xml:space="preserve">from </w:t>
      </w:r>
      <w:r>
        <w:t xml:space="preserve">[2] </w:t>
      </w:r>
      <w:r w:rsidR="00374350">
        <w:t xml:space="preserve">which was mostly the justification for this feature, </w:t>
      </w:r>
      <w:r>
        <w:t xml:space="preserve">we can see that </w:t>
      </w:r>
      <w:r w:rsidR="00344A77">
        <w:t xml:space="preserve">6 dB </w:t>
      </w:r>
      <w:r w:rsidR="00A5443B">
        <w:t xml:space="preserve">improvement </w:t>
      </w:r>
      <w:r w:rsidR="00337953">
        <w:t>was</w:t>
      </w:r>
      <w:r w:rsidR="00A5443B">
        <w:t xml:space="preserve"> mentioned </w:t>
      </w:r>
      <w:r w:rsidR="00337953">
        <w:t xml:space="preserve">and 3-6 dB </w:t>
      </w:r>
      <w:r w:rsidR="00EB76C8">
        <w:t xml:space="preserve">improvement </w:t>
      </w:r>
      <w:r w:rsidR="00337953">
        <w:t xml:space="preserve">was referred to yield a </w:t>
      </w:r>
      <w:r w:rsidR="00F80D72">
        <w:t xml:space="preserve">positive network impact. </w:t>
      </w:r>
      <w:r w:rsidR="00EB76C8">
        <w:t>T</w:t>
      </w:r>
      <w:r w:rsidR="00251CFE">
        <w:t xml:space="preserve">estable </w:t>
      </w:r>
      <w:r w:rsidR="00813AE3">
        <w:t xml:space="preserve">improvement </w:t>
      </w:r>
      <w:r w:rsidR="00251CFE">
        <w:t>according to these numbers</w:t>
      </w:r>
      <w:r w:rsidR="00EB76C8">
        <w:t xml:space="preserve"> should be defined </w:t>
      </w:r>
      <w:r w:rsidR="004E1150">
        <w:t>for the RF test for this feature</w:t>
      </w:r>
      <w:r w:rsidR="00251CFE">
        <w:t>.</w:t>
      </w:r>
    </w:p>
    <w:p w14:paraId="5B5BC979" w14:textId="4F42A13B" w:rsidR="004C56C8" w:rsidRPr="00337CFF" w:rsidRDefault="00251CFE" w:rsidP="00337CFF">
      <w:pPr>
        <w:rPr>
          <w:b/>
          <w:bCs/>
        </w:rPr>
      </w:pPr>
      <w:r w:rsidRPr="00C365FE">
        <w:rPr>
          <w:b/>
          <w:bCs/>
        </w:rPr>
        <w:lastRenderedPageBreak/>
        <w:t xml:space="preserve">Proposal </w:t>
      </w:r>
      <w:r w:rsidR="004C56C8">
        <w:rPr>
          <w:b/>
          <w:bCs/>
        </w:rPr>
        <w:t>2</w:t>
      </w:r>
      <w:r w:rsidRPr="00C365FE">
        <w:rPr>
          <w:b/>
          <w:bCs/>
        </w:rPr>
        <w:t xml:space="preserve">: </w:t>
      </w:r>
      <w:r w:rsidR="004E1150">
        <w:rPr>
          <w:b/>
          <w:bCs/>
        </w:rPr>
        <w:t xml:space="preserve">6 dB </w:t>
      </w:r>
      <w:r w:rsidRPr="00C365FE">
        <w:rPr>
          <w:b/>
          <w:bCs/>
        </w:rPr>
        <w:t xml:space="preserve">EIRP improvement </w:t>
      </w:r>
      <w:r w:rsidR="000B1006">
        <w:rPr>
          <w:b/>
          <w:bCs/>
        </w:rPr>
        <w:t xml:space="preserve">requirement </w:t>
      </w:r>
      <w:r w:rsidR="004E1150">
        <w:rPr>
          <w:b/>
          <w:bCs/>
        </w:rPr>
        <w:t xml:space="preserve">is defined as RF test for this feature </w:t>
      </w:r>
      <w:r w:rsidRPr="00C365FE">
        <w:rPr>
          <w:b/>
          <w:bCs/>
        </w:rPr>
        <w:t>when UL gaps are configured</w:t>
      </w:r>
    </w:p>
    <w:p w14:paraId="396E2C34" w14:textId="5D8F3E74" w:rsidR="00C2388B" w:rsidRDefault="00C365FE" w:rsidP="00C365FE">
      <w:pPr>
        <w:pStyle w:val="Heading2"/>
      </w:pPr>
      <w:r>
        <w:t>2.2</w:t>
      </w:r>
      <w:r>
        <w:tab/>
        <w:t xml:space="preserve">Test </w:t>
      </w:r>
      <w:r w:rsidR="00556DA9">
        <w:t xml:space="preserve">procedure </w:t>
      </w:r>
    </w:p>
    <w:p w14:paraId="716FD25C" w14:textId="71D64D4C" w:rsidR="00BE047F" w:rsidRDefault="00321589" w:rsidP="00F56E33">
      <w:r>
        <w:t>The discussion and agreements do not mention anything about the MPE test setup</w:t>
      </w:r>
      <w:r w:rsidR="002C3BA8">
        <w:t xml:space="preserve"> </w:t>
      </w:r>
      <w:r w:rsidR="00BF5BEC">
        <w:t>but as noted in the chairman minutes</w:t>
      </w:r>
      <w:r w:rsidR="0048107F">
        <w:t xml:space="preserve"> for RAN4#98-bis-e</w:t>
      </w:r>
      <w:r w:rsidR="00BF5BEC">
        <w:t>, the test</w:t>
      </w:r>
      <w:r w:rsidR="0071736E">
        <w:t xml:space="preserve"> method</w:t>
      </w:r>
      <w:r w:rsidR="00BF5BEC">
        <w:t xml:space="preserve"> shall </w:t>
      </w:r>
      <w:r w:rsidR="0071736E">
        <w:t xml:space="preserve">be clarified before agreeing any </w:t>
      </w:r>
      <w:r w:rsidR="00BB122A">
        <w:t>requirements</w:t>
      </w:r>
      <w:r w:rsidR="002D4FF2">
        <w:t xml:space="preserve"> </w:t>
      </w:r>
      <w:r w:rsidR="00C02D1D">
        <w:t>into</w:t>
      </w:r>
      <w:r w:rsidR="002D4FF2">
        <w:t xml:space="preserve"> any specifications, including RRM aspects</w:t>
      </w:r>
      <w:r>
        <w:t>.</w:t>
      </w:r>
      <w:r w:rsidR="00A77F35">
        <w:t xml:space="preserve"> UE </w:t>
      </w:r>
      <w:r w:rsidR="00F73453">
        <w:t xml:space="preserve">that supports UL gap capability but is not configured </w:t>
      </w:r>
      <w:r w:rsidR="00A77F35">
        <w:t>the UL gaps</w:t>
      </w:r>
      <w:r w:rsidR="00F73453">
        <w:t>,</w:t>
      </w:r>
      <w:r w:rsidR="00A77F35">
        <w:t xml:space="preserve"> will apply P-MPR</w:t>
      </w:r>
      <w:r w:rsidR="001861FE">
        <w:t xml:space="preserve"> by default</w:t>
      </w:r>
      <w:r w:rsidR="00A77F35">
        <w:t xml:space="preserve"> but the same UE needs to meet R16 conformance requirements (with P-MPR=0)</w:t>
      </w:r>
      <w:r w:rsidR="008119F3">
        <w:t xml:space="preserve"> as agreed in the WF</w:t>
      </w:r>
      <w:r w:rsidR="004620A6">
        <w:t xml:space="preserve"> [3]</w:t>
      </w:r>
      <w:r w:rsidR="004044B7">
        <w:t xml:space="preserve">. How to communicate that this UE is </w:t>
      </w:r>
      <w:r w:rsidR="00BE047F">
        <w:t>under normal conformance test</w:t>
      </w:r>
      <w:r w:rsidR="008119F3">
        <w:t xml:space="preserve"> is still unclear</w:t>
      </w:r>
      <w:r w:rsidR="00E11D2D">
        <w:t xml:space="preserve">. </w:t>
      </w:r>
    </w:p>
    <w:p w14:paraId="363BE489" w14:textId="434EF4A3" w:rsidR="00BE047F" w:rsidRDefault="00BE047F" w:rsidP="00F56E33">
      <w:pPr>
        <w:rPr>
          <w:b/>
          <w:bCs/>
        </w:rPr>
      </w:pPr>
      <w:r w:rsidRPr="001F158D">
        <w:rPr>
          <w:b/>
          <w:bCs/>
        </w:rPr>
        <w:t xml:space="preserve">Observation </w:t>
      </w:r>
      <w:r w:rsidR="00E8509C">
        <w:rPr>
          <w:b/>
          <w:bCs/>
        </w:rPr>
        <w:t>1</w:t>
      </w:r>
      <w:r w:rsidRPr="001F158D">
        <w:rPr>
          <w:b/>
          <w:bCs/>
        </w:rPr>
        <w:t xml:space="preserve">: </w:t>
      </w:r>
      <w:r w:rsidR="004316B5">
        <w:rPr>
          <w:b/>
          <w:bCs/>
        </w:rPr>
        <w:t>It is unclear h</w:t>
      </w:r>
      <w:r w:rsidRPr="001F158D">
        <w:rPr>
          <w:b/>
          <w:bCs/>
        </w:rPr>
        <w:t xml:space="preserve">ow to </w:t>
      </w:r>
      <w:r w:rsidR="001F158D" w:rsidRPr="001F158D">
        <w:rPr>
          <w:b/>
          <w:bCs/>
        </w:rPr>
        <w:t xml:space="preserve">communicate to the UE which supports UL gaps that it is under normal conformance </w:t>
      </w:r>
      <w:r w:rsidR="00F66CC9">
        <w:rPr>
          <w:b/>
          <w:bCs/>
        </w:rPr>
        <w:t xml:space="preserve">testing </w:t>
      </w:r>
      <w:r w:rsidR="001F158D" w:rsidRPr="001F158D">
        <w:rPr>
          <w:b/>
          <w:bCs/>
        </w:rPr>
        <w:t xml:space="preserve">and needs to set the P-MPR=0. </w:t>
      </w:r>
    </w:p>
    <w:p w14:paraId="7FB31426" w14:textId="7DFFD001" w:rsidR="00F66CC9" w:rsidRDefault="00F55B66" w:rsidP="00F56E33">
      <w:r>
        <w:t xml:space="preserve">An other open issue is that </w:t>
      </w:r>
      <w:r w:rsidR="00F97E43">
        <w:t xml:space="preserve">if the MPE scan was the justification for this feature, how to ensure the UE actually implements such </w:t>
      </w:r>
      <w:r w:rsidR="00071539">
        <w:t>MPE scan</w:t>
      </w:r>
      <w:r w:rsidR="00E9499A">
        <w:t xml:space="preserve">. If this is not verified, the UE might just back off the power and then </w:t>
      </w:r>
      <w:r w:rsidR="00B757A1">
        <w:t>remove the additional back off when gaps are configured without any knowledge of the surrounding environment</w:t>
      </w:r>
      <w:r w:rsidR="00F97E43">
        <w:t>.</w:t>
      </w:r>
      <w:r w:rsidR="00B34F54">
        <w:t xml:space="preserve"> Motive for this </w:t>
      </w:r>
      <w:r w:rsidR="00114749">
        <w:t xml:space="preserve">kind </w:t>
      </w:r>
      <w:r w:rsidR="00B34F54">
        <w:t xml:space="preserve">UE maybe to use P-MPR to </w:t>
      </w:r>
      <w:r w:rsidR="00114749">
        <w:t>hide linearity problems in the front end and us</w:t>
      </w:r>
      <w:r w:rsidR="0045726F">
        <w:t>e</w:t>
      </w:r>
      <w:r w:rsidR="00114749">
        <w:t xml:space="preserve"> </w:t>
      </w:r>
      <w:r w:rsidR="0045726F">
        <w:t xml:space="preserve">online calibration to reach full power. </w:t>
      </w:r>
      <w:r w:rsidR="00E17D1B">
        <w:t xml:space="preserve">This was within the WI scope but </w:t>
      </w:r>
      <w:r w:rsidR="00F54D67">
        <w:t xml:space="preserve">it was down scoped. </w:t>
      </w:r>
      <w:r w:rsidR="000A55CB">
        <w:t>Using P-MPR</w:t>
      </w:r>
      <w:r w:rsidR="002D5372">
        <w:t xml:space="preserve"> to back off merely because front end can not meet minimum requirements would be qu</w:t>
      </w:r>
      <w:r w:rsidR="00881E70">
        <w:t xml:space="preserve">estionable and therefore sufficient test coverage for this feature should be defined. </w:t>
      </w:r>
      <w:r w:rsidR="00DE74E6">
        <w:t>In t</w:t>
      </w:r>
      <w:r w:rsidR="00442183">
        <w:t xml:space="preserve">he following </w:t>
      </w:r>
      <w:r w:rsidR="007574AF">
        <w:t>table</w:t>
      </w:r>
      <w:r w:rsidR="00DE74E6">
        <w:t xml:space="preserve"> we provide </w:t>
      </w:r>
      <w:r w:rsidR="007574AF">
        <w:t xml:space="preserve">a list of </w:t>
      </w:r>
      <w:r w:rsidR="00442183">
        <w:t xml:space="preserve">checks </w:t>
      </w:r>
      <w:r w:rsidR="007574AF">
        <w:t xml:space="preserve">that </w:t>
      </w:r>
      <w:r w:rsidR="00442183">
        <w:t>should be performed</w:t>
      </w:r>
      <w:r w:rsidR="00D7307B">
        <w:t xml:space="preserve"> to ensure the functionality</w:t>
      </w:r>
      <w:r w:rsidR="003548A9">
        <w:t>.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235"/>
        <w:gridCol w:w="2793"/>
        <w:gridCol w:w="2793"/>
      </w:tblGrid>
      <w:tr w:rsidR="0097496C" w14:paraId="6223B6E4" w14:textId="77777777" w:rsidTr="00B75CEB">
        <w:trPr>
          <w:trHeight w:val="421"/>
        </w:trPr>
        <w:tc>
          <w:tcPr>
            <w:tcW w:w="2235" w:type="dxa"/>
          </w:tcPr>
          <w:p w14:paraId="6105D076" w14:textId="71A9A326" w:rsidR="0097496C" w:rsidRDefault="0097496C" w:rsidP="00B75CEB">
            <w:pPr>
              <w:pStyle w:val="TAH"/>
            </w:pPr>
            <w:r>
              <w:t xml:space="preserve">Check </w:t>
            </w:r>
          </w:p>
        </w:tc>
        <w:tc>
          <w:tcPr>
            <w:tcW w:w="2793" w:type="dxa"/>
          </w:tcPr>
          <w:p w14:paraId="371B1975" w14:textId="6291EA7E" w:rsidR="0097496C" w:rsidRDefault="0097496C" w:rsidP="00B75CEB">
            <w:pPr>
              <w:pStyle w:val="TAH"/>
            </w:pPr>
            <w:r>
              <w:t>Description</w:t>
            </w:r>
          </w:p>
        </w:tc>
        <w:tc>
          <w:tcPr>
            <w:tcW w:w="2793" w:type="dxa"/>
          </w:tcPr>
          <w:p w14:paraId="25AC6822" w14:textId="7F084F15" w:rsidR="0097496C" w:rsidRDefault="0097496C" w:rsidP="00B75CEB">
            <w:pPr>
              <w:pStyle w:val="TAH"/>
            </w:pPr>
            <w:r>
              <w:t>If not performed</w:t>
            </w:r>
          </w:p>
        </w:tc>
      </w:tr>
      <w:tr w:rsidR="0097496C" w14:paraId="72640377" w14:textId="77777777" w:rsidTr="00B75CEB">
        <w:trPr>
          <w:trHeight w:val="421"/>
        </w:trPr>
        <w:tc>
          <w:tcPr>
            <w:tcW w:w="2235" w:type="dxa"/>
          </w:tcPr>
          <w:p w14:paraId="0F2C412B" w14:textId="25505192" w:rsidR="0097496C" w:rsidRDefault="0097496C" w:rsidP="00B75CEB">
            <w:pPr>
              <w:pStyle w:val="TAL"/>
            </w:pPr>
            <w:r>
              <w:t>Regular conformance</w:t>
            </w:r>
          </w:p>
        </w:tc>
        <w:tc>
          <w:tcPr>
            <w:tcW w:w="2793" w:type="dxa"/>
          </w:tcPr>
          <w:p w14:paraId="2FCCB729" w14:textId="21BE107D" w:rsidR="0097496C" w:rsidRDefault="002463B6" w:rsidP="00B75CEB">
            <w:pPr>
              <w:pStyle w:val="TAL"/>
            </w:pPr>
            <w:r>
              <w:t>All test cases from Rel-16</w:t>
            </w:r>
          </w:p>
        </w:tc>
        <w:tc>
          <w:tcPr>
            <w:tcW w:w="2793" w:type="dxa"/>
          </w:tcPr>
          <w:p w14:paraId="5B9B5DA2" w14:textId="1305528D" w:rsidR="0097496C" w:rsidRDefault="002463B6" w:rsidP="00B75CEB">
            <w:pPr>
              <w:pStyle w:val="TAL"/>
            </w:pPr>
            <w:r>
              <w:t>No conformance</w:t>
            </w:r>
            <w:r w:rsidR="00A415F0">
              <w:t xml:space="preserve"> acceptance</w:t>
            </w:r>
          </w:p>
        </w:tc>
      </w:tr>
      <w:tr w:rsidR="0097496C" w14:paraId="223AA0EC" w14:textId="77777777" w:rsidTr="00B75CEB">
        <w:trPr>
          <w:trHeight w:val="897"/>
        </w:trPr>
        <w:tc>
          <w:tcPr>
            <w:tcW w:w="2235" w:type="dxa"/>
          </w:tcPr>
          <w:p w14:paraId="01E5D07D" w14:textId="760EA82D" w:rsidR="0097496C" w:rsidRDefault="002463B6" w:rsidP="00B75CEB">
            <w:pPr>
              <w:pStyle w:val="TAL"/>
            </w:pPr>
            <w:r>
              <w:t xml:space="preserve">EIRP </w:t>
            </w:r>
            <w:r w:rsidR="00A415F0">
              <w:t>test 1</w:t>
            </w:r>
          </w:p>
        </w:tc>
        <w:tc>
          <w:tcPr>
            <w:tcW w:w="2793" w:type="dxa"/>
          </w:tcPr>
          <w:p w14:paraId="687C0062" w14:textId="24F2E6A1" w:rsidR="0097496C" w:rsidRDefault="00450267" w:rsidP="00B75CEB">
            <w:pPr>
              <w:pStyle w:val="TAL"/>
            </w:pPr>
            <w:r>
              <w:t>UE EIRP test without gaps</w:t>
            </w:r>
            <w:r w:rsidR="006F1F7F">
              <w:t xml:space="preserve"> in live mode</w:t>
            </w:r>
            <w:r w:rsidR="00D241E4">
              <w:t>. In test lower EIRP performance should be observed</w:t>
            </w:r>
          </w:p>
        </w:tc>
        <w:tc>
          <w:tcPr>
            <w:tcW w:w="2793" w:type="dxa"/>
          </w:tcPr>
          <w:p w14:paraId="7827998D" w14:textId="5B261BF4" w:rsidR="0097496C" w:rsidRDefault="004A448D" w:rsidP="00B75CEB">
            <w:pPr>
              <w:pStyle w:val="TAL"/>
            </w:pPr>
            <w:r>
              <w:t>See below</w:t>
            </w:r>
          </w:p>
        </w:tc>
      </w:tr>
      <w:tr w:rsidR="0097496C" w14:paraId="7F77A5C8" w14:textId="77777777" w:rsidTr="00B75CEB">
        <w:trPr>
          <w:trHeight w:val="1374"/>
        </w:trPr>
        <w:tc>
          <w:tcPr>
            <w:tcW w:w="2235" w:type="dxa"/>
          </w:tcPr>
          <w:p w14:paraId="3E3C4A63" w14:textId="388DBDAE" w:rsidR="0097496C" w:rsidRDefault="00801EC9" w:rsidP="00B75CEB">
            <w:pPr>
              <w:pStyle w:val="TAL"/>
            </w:pPr>
            <w:r>
              <w:t xml:space="preserve">EIRP test </w:t>
            </w:r>
            <w:r w:rsidR="00A415F0">
              <w:t>2</w:t>
            </w:r>
          </w:p>
        </w:tc>
        <w:tc>
          <w:tcPr>
            <w:tcW w:w="2793" w:type="dxa"/>
          </w:tcPr>
          <w:p w14:paraId="29FE8AD6" w14:textId="5F64BC27" w:rsidR="0097496C" w:rsidRDefault="00D241E4" w:rsidP="00B75CEB">
            <w:pPr>
              <w:pStyle w:val="TAL"/>
            </w:pPr>
            <w:r>
              <w:t>UE EIRP test with gap</w:t>
            </w:r>
            <w:r w:rsidR="006F1F7F">
              <w:t xml:space="preserve">s in live mode, EIRP </w:t>
            </w:r>
            <w:r w:rsidR="00A415F0">
              <w:t>improvement of [6] dB should be observed</w:t>
            </w:r>
            <w:r w:rsidR="009104D1">
              <w:t xml:space="preserve"> and EIRP should meet conformance criteria</w:t>
            </w:r>
            <w:r w:rsidR="007C4B5C">
              <w:t>. No phantom</w:t>
            </w:r>
            <w:r w:rsidR="005600CA">
              <w:t>/blockage of antenna</w:t>
            </w:r>
          </w:p>
        </w:tc>
        <w:tc>
          <w:tcPr>
            <w:tcW w:w="2793" w:type="dxa"/>
          </w:tcPr>
          <w:p w14:paraId="25210989" w14:textId="7BD5197F" w:rsidR="0097496C" w:rsidRDefault="004A448D" w:rsidP="00B75CEB">
            <w:pPr>
              <w:pStyle w:val="TAL"/>
            </w:pPr>
            <w:r>
              <w:t xml:space="preserve">Test 1 and 2 should show improvement. Otherwise </w:t>
            </w:r>
            <w:r w:rsidR="009104D1">
              <w:t xml:space="preserve">UE is not taking </w:t>
            </w:r>
            <w:r w:rsidR="007C4B5C">
              <w:t xml:space="preserve">advantage </w:t>
            </w:r>
            <w:r w:rsidR="009104D1">
              <w:t xml:space="preserve">of gaps. </w:t>
            </w:r>
          </w:p>
        </w:tc>
      </w:tr>
      <w:tr w:rsidR="007C4B5C" w14:paraId="186D3036" w14:textId="77777777" w:rsidTr="00B75CEB">
        <w:trPr>
          <w:trHeight w:val="890"/>
        </w:trPr>
        <w:tc>
          <w:tcPr>
            <w:tcW w:w="2235" w:type="dxa"/>
          </w:tcPr>
          <w:p w14:paraId="2C9EA507" w14:textId="30487913" w:rsidR="007C4B5C" w:rsidRDefault="007C4B5C" w:rsidP="00B75CEB">
            <w:pPr>
              <w:pStyle w:val="TAL"/>
            </w:pPr>
            <w:r>
              <w:t>EIRP test 3</w:t>
            </w:r>
          </w:p>
        </w:tc>
        <w:tc>
          <w:tcPr>
            <w:tcW w:w="2793" w:type="dxa"/>
          </w:tcPr>
          <w:p w14:paraId="5D2DD50F" w14:textId="182AA319" w:rsidR="007C4B5C" w:rsidRDefault="007C4B5C" w:rsidP="00B75CEB">
            <w:pPr>
              <w:pStyle w:val="TAL"/>
            </w:pPr>
            <w:r>
              <w:t>UE EIRP test with phantom</w:t>
            </w:r>
            <w:r w:rsidR="005600CA">
              <w:t xml:space="preserve"> or other means to block antenna</w:t>
            </w:r>
            <w:r w:rsidR="00B76A6C">
              <w:t>. EIRP reduction should be observed</w:t>
            </w:r>
            <w:r w:rsidR="00881E70">
              <w:t xml:space="preserve"> and P-MPR report </w:t>
            </w:r>
            <w:r w:rsidR="00B7723A">
              <w:t>accordingly</w:t>
            </w:r>
          </w:p>
        </w:tc>
        <w:tc>
          <w:tcPr>
            <w:tcW w:w="2793" w:type="dxa"/>
          </w:tcPr>
          <w:p w14:paraId="42538048" w14:textId="0140D394" w:rsidR="007C4B5C" w:rsidRDefault="005600CA" w:rsidP="00B75CEB">
            <w:pPr>
              <w:pStyle w:val="TAL"/>
            </w:pPr>
            <w:r>
              <w:t xml:space="preserve">UE </w:t>
            </w:r>
            <w:r w:rsidR="00391916">
              <w:t xml:space="preserve">may not perform </w:t>
            </w:r>
            <w:r>
              <w:t>MPE scan</w:t>
            </w:r>
            <w:r w:rsidR="00391916">
              <w:t xml:space="preserve"> and functionality is not </w:t>
            </w:r>
            <w:r w:rsidR="00B75CEB">
              <w:t>according to gap justification</w:t>
            </w:r>
            <w:r w:rsidR="00881E70">
              <w:t xml:space="preserve">. Possible </w:t>
            </w:r>
            <w:r w:rsidR="00B7723A">
              <w:t xml:space="preserve">improper use of </w:t>
            </w:r>
            <w:r w:rsidR="00881E70">
              <w:t>P-MPR</w:t>
            </w:r>
            <w:r w:rsidR="00B7723A">
              <w:t xml:space="preserve"> </w:t>
            </w:r>
          </w:p>
        </w:tc>
      </w:tr>
    </w:tbl>
    <w:p w14:paraId="6B1BCB46" w14:textId="583B5E26" w:rsidR="001F158D" w:rsidRDefault="003548A9" w:rsidP="00F56E33">
      <w:r>
        <w:t xml:space="preserve"> </w:t>
      </w:r>
    </w:p>
    <w:p w14:paraId="7897C20D" w14:textId="3E489D9B" w:rsidR="00B75CEB" w:rsidRDefault="003635A6" w:rsidP="00F56E33">
      <w:r>
        <w:t>How to exactly perform EIRP test 3 is unclear since EIRP reduction may happen only because of the blocking element</w:t>
      </w:r>
      <w:r w:rsidR="001A039F">
        <w:t xml:space="preserve"> in the OTA en</w:t>
      </w:r>
      <w:r w:rsidR="00CB5827">
        <w:t>vironment</w:t>
      </w:r>
      <w:r>
        <w:t>.</w:t>
      </w:r>
      <w:r w:rsidR="00CB5827">
        <w:t xml:space="preserve"> P-MPR reporting should be used in addition to observing the EIRP.</w:t>
      </w:r>
      <w:r>
        <w:t xml:space="preserve"> </w:t>
      </w:r>
      <w:r w:rsidR="00E8509C">
        <w:t>Alternative is to perform power density te</w:t>
      </w:r>
      <w:r w:rsidR="00987CBF">
        <w:t xml:space="preserve">st but 3GPP has no test method for it. Overall </w:t>
      </w:r>
      <w:r w:rsidR="00D142EE">
        <w:t>testing of MPE scan feature seems difficult</w:t>
      </w:r>
      <w:r w:rsidR="00E8509C">
        <w:t xml:space="preserve">. </w:t>
      </w:r>
    </w:p>
    <w:p w14:paraId="72798AD3" w14:textId="10A42C3D" w:rsidR="00E8509C" w:rsidRPr="00D44646" w:rsidRDefault="00E8509C" w:rsidP="00F56E33">
      <w:pPr>
        <w:rPr>
          <w:b/>
          <w:bCs/>
        </w:rPr>
      </w:pPr>
      <w:r w:rsidRPr="00D44646">
        <w:rPr>
          <w:b/>
          <w:bCs/>
        </w:rPr>
        <w:t xml:space="preserve">Observation 2: </w:t>
      </w:r>
      <w:r w:rsidR="006F7E38" w:rsidRPr="00D44646">
        <w:rPr>
          <w:b/>
          <w:bCs/>
        </w:rPr>
        <w:t>Ho</w:t>
      </w:r>
      <w:r w:rsidR="00D44646" w:rsidRPr="00D44646">
        <w:rPr>
          <w:b/>
          <w:bCs/>
        </w:rPr>
        <w:t>w</w:t>
      </w:r>
      <w:r w:rsidR="006F7E38" w:rsidRPr="00D44646">
        <w:rPr>
          <w:b/>
          <w:bCs/>
        </w:rPr>
        <w:t xml:space="preserve"> to test the functionality of this feature is unclear and more information is needed from the proponents and discussion in ran4 how this </w:t>
      </w:r>
      <w:r w:rsidR="00D44646" w:rsidRPr="00D44646">
        <w:rPr>
          <w:b/>
          <w:bCs/>
        </w:rPr>
        <w:t>can be concluded</w:t>
      </w:r>
    </w:p>
    <w:p w14:paraId="3DFEBA0A" w14:textId="77777777" w:rsidR="00D44646" w:rsidRPr="001F158D" w:rsidRDefault="00D44646" w:rsidP="00F56E33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F024857" w14:textId="5C757949" w:rsidR="006910A4" w:rsidRDefault="008807AB" w:rsidP="008854FF">
      <w:r w:rsidRPr="008D77C5">
        <w:t>We</w:t>
      </w:r>
      <w:r w:rsidR="00202801">
        <w:t xml:space="preserve"> </w:t>
      </w:r>
      <w:r w:rsidR="006910A4">
        <w:t xml:space="preserve">discussed the </w:t>
      </w:r>
      <w:r w:rsidR="00C46223">
        <w:t>UL gap and its details for next steps and made the following observations:</w:t>
      </w:r>
    </w:p>
    <w:p w14:paraId="21BAC6A1" w14:textId="1C21CFAD" w:rsidR="00D44646" w:rsidRPr="00D44646" w:rsidRDefault="00D44646" w:rsidP="008854FF">
      <w:pPr>
        <w:rPr>
          <w:b/>
          <w:bCs/>
        </w:rPr>
      </w:pPr>
      <w:r w:rsidRPr="001F158D">
        <w:rPr>
          <w:b/>
          <w:bCs/>
        </w:rPr>
        <w:t xml:space="preserve">Observation </w:t>
      </w:r>
      <w:r>
        <w:rPr>
          <w:b/>
          <w:bCs/>
        </w:rPr>
        <w:t>1</w:t>
      </w:r>
      <w:r w:rsidRPr="001F158D">
        <w:rPr>
          <w:b/>
          <w:bCs/>
        </w:rPr>
        <w:t xml:space="preserve">: </w:t>
      </w:r>
      <w:r>
        <w:rPr>
          <w:b/>
          <w:bCs/>
        </w:rPr>
        <w:t>It is unclear h</w:t>
      </w:r>
      <w:r w:rsidRPr="001F158D">
        <w:rPr>
          <w:b/>
          <w:bCs/>
        </w:rPr>
        <w:t xml:space="preserve">ow to communicate to the UE which supports UL gaps that it is under normal conformance </w:t>
      </w:r>
      <w:r>
        <w:rPr>
          <w:b/>
          <w:bCs/>
        </w:rPr>
        <w:t xml:space="preserve">testing </w:t>
      </w:r>
      <w:r w:rsidRPr="001F158D">
        <w:rPr>
          <w:b/>
          <w:bCs/>
        </w:rPr>
        <w:t xml:space="preserve">and needs to set the P-MPR=0. </w:t>
      </w:r>
    </w:p>
    <w:p w14:paraId="2D113C11" w14:textId="77777777" w:rsidR="00D44646" w:rsidRPr="00D44646" w:rsidRDefault="00D44646" w:rsidP="00D44646">
      <w:pPr>
        <w:rPr>
          <w:b/>
          <w:bCs/>
        </w:rPr>
      </w:pPr>
      <w:r w:rsidRPr="00D44646">
        <w:rPr>
          <w:b/>
          <w:bCs/>
        </w:rPr>
        <w:t>Observation 2: How to test the functionality of this feature is unclear and more information is needed from the proponents and discussion in ran4 how this can be concluded</w:t>
      </w:r>
    </w:p>
    <w:p w14:paraId="0B0DD782" w14:textId="34596421" w:rsidR="00D44646" w:rsidRDefault="00D44646" w:rsidP="008854FF">
      <w:r>
        <w:lastRenderedPageBreak/>
        <w:t>And following proposals:</w:t>
      </w:r>
    </w:p>
    <w:p w14:paraId="23ED198D" w14:textId="77777777" w:rsidR="00D142EE" w:rsidRDefault="00D142EE" w:rsidP="008854FF">
      <w:pPr>
        <w:rPr>
          <w:b/>
          <w:bCs/>
          <w:i/>
          <w:iCs/>
        </w:rPr>
      </w:pPr>
      <w:r w:rsidRPr="00C365FE">
        <w:rPr>
          <w:b/>
          <w:bCs/>
        </w:rPr>
        <w:t xml:space="preserve">Proposal </w:t>
      </w:r>
      <w:r>
        <w:rPr>
          <w:b/>
          <w:bCs/>
        </w:rPr>
        <w:t>1</w:t>
      </w:r>
      <w:r w:rsidRPr="00C365FE">
        <w:rPr>
          <w:b/>
          <w:bCs/>
        </w:rPr>
        <w:t xml:space="preserve">: When UE declares support for UL gaps, it is mandatory </w:t>
      </w:r>
      <w:r>
        <w:rPr>
          <w:b/>
          <w:bCs/>
        </w:rPr>
        <w:t xml:space="preserve">for UE to also </w:t>
      </w:r>
      <w:r w:rsidRPr="00C365FE">
        <w:rPr>
          <w:b/>
          <w:bCs/>
        </w:rPr>
        <w:t xml:space="preserve">support </w:t>
      </w:r>
      <w:r w:rsidRPr="00C365FE">
        <w:rPr>
          <w:b/>
          <w:bCs/>
          <w:i/>
          <w:iCs/>
        </w:rPr>
        <w:t>mpe-Reporting-FR2</w:t>
      </w:r>
    </w:p>
    <w:p w14:paraId="6463279E" w14:textId="09EB5373" w:rsidR="00D44646" w:rsidRDefault="004E1150" w:rsidP="008854FF">
      <w:r w:rsidRPr="004E1150">
        <w:rPr>
          <w:b/>
          <w:bCs/>
        </w:rPr>
        <w:t>Proposal 2: 6 dB EIRP improvement requirement is defined as RF test for this feature when UL gaps are configured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75441E7" w14:textId="00D84633" w:rsidR="0055583A" w:rsidRDefault="00AF627F" w:rsidP="00116E5E">
      <w:pPr>
        <w:pStyle w:val="B1"/>
      </w:pPr>
      <w:r>
        <w:t>[1]</w:t>
      </w:r>
      <w:r>
        <w:tab/>
      </w:r>
      <w:r w:rsidRPr="00AF627F">
        <w:t>R4-2105394</w:t>
      </w:r>
      <w:r w:rsidR="0054149E">
        <w:t xml:space="preserve">, </w:t>
      </w:r>
      <w:r w:rsidRPr="00AF627F">
        <w:t>Way forward on UL gap for FR2</w:t>
      </w:r>
      <w:r w:rsidR="0054149E">
        <w:t xml:space="preserve">, </w:t>
      </w:r>
      <w:r w:rsidRPr="00AF627F">
        <w:t>Apple</w:t>
      </w:r>
    </w:p>
    <w:p w14:paraId="0409B1C7" w14:textId="20E57A73" w:rsidR="008854FF" w:rsidRDefault="008854FF" w:rsidP="00116E5E">
      <w:pPr>
        <w:pStyle w:val="B1"/>
      </w:pPr>
      <w:r>
        <w:t>[2]</w:t>
      </w:r>
      <w:r>
        <w:tab/>
      </w:r>
      <w:r w:rsidRPr="008854FF">
        <w:t>R4-2104849</w:t>
      </w:r>
      <w:r>
        <w:t xml:space="preserve">, </w:t>
      </w:r>
      <w:r w:rsidRPr="008854FF">
        <w:t>UL gaps for Tx power management</w:t>
      </w:r>
      <w:r>
        <w:t xml:space="preserve">, </w:t>
      </w:r>
      <w:r w:rsidRPr="008854FF">
        <w:t>Apple</w:t>
      </w:r>
    </w:p>
    <w:p w14:paraId="1E975290" w14:textId="394532A0" w:rsidR="008D0755" w:rsidRDefault="008D0755" w:rsidP="00116E5E">
      <w:pPr>
        <w:pStyle w:val="B1"/>
      </w:pPr>
      <w:r>
        <w:t>[3]</w:t>
      </w:r>
      <w:r>
        <w:tab/>
      </w:r>
      <w:r w:rsidRPr="008D0755">
        <w:t>R4-2107857</w:t>
      </w:r>
      <w:r>
        <w:t>, “</w:t>
      </w:r>
      <w:r w:rsidRPr="008D0755">
        <w:t>WF on UL gap for FR2</w:t>
      </w:r>
      <w:r>
        <w:t>”, Apple, RAN4#100e</w:t>
      </w: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43CD"/>
    <w:multiLevelType w:val="hybridMultilevel"/>
    <w:tmpl w:val="8B3AA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4C7792"/>
    <w:multiLevelType w:val="hybridMultilevel"/>
    <w:tmpl w:val="F6965D50"/>
    <w:lvl w:ilvl="0" w:tplc="3C82C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91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EB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AD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6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ED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0B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8E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6445D6D"/>
    <w:multiLevelType w:val="hybridMultilevel"/>
    <w:tmpl w:val="CA3A955A"/>
    <w:lvl w:ilvl="0" w:tplc="20746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22A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A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0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EA4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4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EA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CB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1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53FD6"/>
    <w:multiLevelType w:val="hybridMultilevel"/>
    <w:tmpl w:val="6E82DC62"/>
    <w:lvl w:ilvl="0" w:tplc="34A2B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0B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88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4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A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80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8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B77C3"/>
    <w:multiLevelType w:val="hybridMultilevel"/>
    <w:tmpl w:val="79DA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7D38F6"/>
    <w:multiLevelType w:val="hybridMultilevel"/>
    <w:tmpl w:val="4D481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6"/>
  </w:num>
  <w:num w:numId="10">
    <w:abstractNumId w:val="13"/>
  </w:num>
  <w:num w:numId="11">
    <w:abstractNumId w:val="11"/>
  </w:num>
  <w:num w:numId="12">
    <w:abstractNumId w:val="9"/>
  </w:num>
  <w:num w:numId="13">
    <w:abstractNumId w:val="23"/>
  </w:num>
  <w:num w:numId="14">
    <w:abstractNumId w:val="10"/>
  </w:num>
  <w:num w:numId="15">
    <w:abstractNumId w:val="7"/>
  </w:num>
  <w:num w:numId="16">
    <w:abstractNumId w:val="28"/>
  </w:num>
  <w:num w:numId="17">
    <w:abstractNumId w:val="12"/>
  </w:num>
  <w:num w:numId="18">
    <w:abstractNumId w:val="26"/>
  </w:num>
  <w:num w:numId="19">
    <w:abstractNumId w:val="32"/>
  </w:num>
  <w:num w:numId="20">
    <w:abstractNumId w:val="20"/>
  </w:num>
  <w:num w:numId="21">
    <w:abstractNumId w:val="30"/>
  </w:num>
  <w:num w:numId="22">
    <w:abstractNumId w:val="21"/>
  </w:num>
  <w:num w:numId="23">
    <w:abstractNumId w:val="18"/>
  </w:num>
  <w:num w:numId="24">
    <w:abstractNumId w:val="14"/>
  </w:num>
  <w:num w:numId="25">
    <w:abstractNumId w:val="33"/>
  </w:num>
  <w:num w:numId="26">
    <w:abstractNumId w:val="31"/>
  </w:num>
  <w:num w:numId="27">
    <w:abstractNumId w:val="25"/>
  </w:num>
  <w:num w:numId="28">
    <w:abstractNumId w:val="8"/>
  </w:num>
  <w:num w:numId="29">
    <w:abstractNumId w:val="19"/>
  </w:num>
  <w:num w:numId="30">
    <w:abstractNumId w:val="17"/>
  </w:num>
  <w:num w:numId="31">
    <w:abstractNumId w:val="22"/>
  </w:num>
  <w:num w:numId="32">
    <w:abstractNumId w:val="29"/>
  </w:num>
  <w:num w:numId="33">
    <w:abstractNumId w:val="2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543"/>
    <w:rsid w:val="000046A6"/>
    <w:rsid w:val="00012A7B"/>
    <w:rsid w:val="0001362F"/>
    <w:rsid w:val="00014A9E"/>
    <w:rsid w:val="00016708"/>
    <w:rsid w:val="0001733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0E40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1539"/>
    <w:rsid w:val="00072A56"/>
    <w:rsid w:val="00073894"/>
    <w:rsid w:val="00077EB3"/>
    <w:rsid w:val="00084322"/>
    <w:rsid w:val="000872D5"/>
    <w:rsid w:val="00087C7B"/>
    <w:rsid w:val="000908D9"/>
    <w:rsid w:val="00095874"/>
    <w:rsid w:val="00097642"/>
    <w:rsid w:val="000A3E2A"/>
    <w:rsid w:val="000A55CB"/>
    <w:rsid w:val="000A567D"/>
    <w:rsid w:val="000A643B"/>
    <w:rsid w:val="000A6859"/>
    <w:rsid w:val="000A6BC3"/>
    <w:rsid w:val="000A7DF5"/>
    <w:rsid w:val="000B0067"/>
    <w:rsid w:val="000B1006"/>
    <w:rsid w:val="000B4A88"/>
    <w:rsid w:val="000B4F74"/>
    <w:rsid w:val="000B63DA"/>
    <w:rsid w:val="000B67B1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99D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4749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5967"/>
    <w:rsid w:val="001512D7"/>
    <w:rsid w:val="0015336A"/>
    <w:rsid w:val="0015406D"/>
    <w:rsid w:val="001554A8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861FE"/>
    <w:rsid w:val="001927C1"/>
    <w:rsid w:val="00194778"/>
    <w:rsid w:val="00195163"/>
    <w:rsid w:val="00196027"/>
    <w:rsid w:val="001965EF"/>
    <w:rsid w:val="00196AD3"/>
    <w:rsid w:val="001A039F"/>
    <w:rsid w:val="001A09A7"/>
    <w:rsid w:val="001A0F25"/>
    <w:rsid w:val="001A2964"/>
    <w:rsid w:val="001A3D21"/>
    <w:rsid w:val="001A6F7A"/>
    <w:rsid w:val="001B21BD"/>
    <w:rsid w:val="001B3183"/>
    <w:rsid w:val="001B4FC2"/>
    <w:rsid w:val="001B515F"/>
    <w:rsid w:val="001B7369"/>
    <w:rsid w:val="001B746E"/>
    <w:rsid w:val="001C3745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2B40"/>
    <w:rsid w:val="001E3B48"/>
    <w:rsid w:val="001E4305"/>
    <w:rsid w:val="001E58DA"/>
    <w:rsid w:val="001E5EAD"/>
    <w:rsid w:val="001E65C4"/>
    <w:rsid w:val="001E6AC9"/>
    <w:rsid w:val="001F0314"/>
    <w:rsid w:val="001F12F9"/>
    <w:rsid w:val="001F158D"/>
    <w:rsid w:val="001F62BD"/>
    <w:rsid w:val="00200596"/>
    <w:rsid w:val="00201520"/>
    <w:rsid w:val="00201FB4"/>
    <w:rsid w:val="00202574"/>
    <w:rsid w:val="00202801"/>
    <w:rsid w:val="00202E77"/>
    <w:rsid w:val="002037B6"/>
    <w:rsid w:val="00203D36"/>
    <w:rsid w:val="002071A9"/>
    <w:rsid w:val="00211DCE"/>
    <w:rsid w:val="00212136"/>
    <w:rsid w:val="00213A37"/>
    <w:rsid w:val="0021417E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2BB"/>
    <w:rsid w:val="0023778F"/>
    <w:rsid w:val="00240F70"/>
    <w:rsid w:val="002414AB"/>
    <w:rsid w:val="0024176F"/>
    <w:rsid w:val="00241773"/>
    <w:rsid w:val="002438F0"/>
    <w:rsid w:val="00244785"/>
    <w:rsid w:val="002463B6"/>
    <w:rsid w:val="002476C8"/>
    <w:rsid w:val="00247F99"/>
    <w:rsid w:val="0025029B"/>
    <w:rsid w:val="00251CFA"/>
    <w:rsid w:val="00251CFE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02F"/>
    <w:rsid w:val="00286ACA"/>
    <w:rsid w:val="00287F7B"/>
    <w:rsid w:val="0029068E"/>
    <w:rsid w:val="00290A9E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23DF"/>
    <w:rsid w:val="002B3F06"/>
    <w:rsid w:val="002B4146"/>
    <w:rsid w:val="002B448D"/>
    <w:rsid w:val="002B6886"/>
    <w:rsid w:val="002B76BD"/>
    <w:rsid w:val="002C188C"/>
    <w:rsid w:val="002C3BA8"/>
    <w:rsid w:val="002C3BFC"/>
    <w:rsid w:val="002C65B6"/>
    <w:rsid w:val="002C6CD2"/>
    <w:rsid w:val="002C7480"/>
    <w:rsid w:val="002D01B3"/>
    <w:rsid w:val="002D01D1"/>
    <w:rsid w:val="002D32A3"/>
    <w:rsid w:val="002D4CC7"/>
    <w:rsid w:val="002D4FBE"/>
    <w:rsid w:val="002D4FF2"/>
    <w:rsid w:val="002D5372"/>
    <w:rsid w:val="002D5698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642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1589"/>
    <w:rsid w:val="00322CC1"/>
    <w:rsid w:val="00324990"/>
    <w:rsid w:val="00324D06"/>
    <w:rsid w:val="00326476"/>
    <w:rsid w:val="0033053A"/>
    <w:rsid w:val="00331FD7"/>
    <w:rsid w:val="00333C34"/>
    <w:rsid w:val="00335CDC"/>
    <w:rsid w:val="00335E78"/>
    <w:rsid w:val="00337953"/>
    <w:rsid w:val="00337CFF"/>
    <w:rsid w:val="00341516"/>
    <w:rsid w:val="0034211B"/>
    <w:rsid w:val="003430BD"/>
    <w:rsid w:val="00343540"/>
    <w:rsid w:val="003441EE"/>
    <w:rsid w:val="00344A77"/>
    <w:rsid w:val="0034635A"/>
    <w:rsid w:val="00346C62"/>
    <w:rsid w:val="003476B3"/>
    <w:rsid w:val="003548A9"/>
    <w:rsid w:val="003562D7"/>
    <w:rsid w:val="0035704A"/>
    <w:rsid w:val="00360A8C"/>
    <w:rsid w:val="00360EAB"/>
    <w:rsid w:val="00361552"/>
    <w:rsid w:val="003635A6"/>
    <w:rsid w:val="00365A0B"/>
    <w:rsid w:val="003665F7"/>
    <w:rsid w:val="00366B2C"/>
    <w:rsid w:val="00367DF1"/>
    <w:rsid w:val="003701E8"/>
    <w:rsid w:val="00372C98"/>
    <w:rsid w:val="00374350"/>
    <w:rsid w:val="00375AA5"/>
    <w:rsid w:val="00376F65"/>
    <w:rsid w:val="00377E78"/>
    <w:rsid w:val="0038547C"/>
    <w:rsid w:val="003869CF"/>
    <w:rsid w:val="003871A1"/>
    <w:rsid w:val="0038770D"/>
    <w:rsid w:val="0038790F"/>
    <w:rsid w:val="003906EA"/>
    <w:rsid w:val="00391916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C47C8"/>
    <w:rsid w:val="003D0400"/>
    <w:rsid w:val="003D2C20"/>
    <w:rsid w:val="003D47B2"/>
    <w:rsid w:val="003D5830"/>
    <w:rsid w:val="003D5A84"/>
    <w:rsid w:val="003D6786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44B7"/>
    <w:rsid w:val="004062E5"/>
    <w:rsid w:val="00407CB8"/>
    <w:rsid w:val="004127B2"/>
    <w:rsid w:val="00413286"/>
    <w:rsid w:val="00414CE5"/>
    <w:rsid w:val="0041517D"/>
    <w:rsid w:val="00415D3D"/>
    <w:rsid w:val="00415D96"/>
    <w:rsid w:val="00417319"/>
    <w:rsid w:val="00421054"/>
    <w:rsid w:val="00422BD9"/>
    <w:rsid w:val="00424223"/>
    <w:rsid w:val="00424D1C"/>
    <w:rsid w:val="00425A22"/>
    <w:rsid w:val="00425DF4"/>
    <w:rsid w:val="00426CF6"/>
    <w:rsid w:val="004302F9"/>
    <w:rsid w:val="004316B5"/>
    <w:rsid w:val="00431D9B"/>
    <w:rsid w:val="00432734"/>
    <w:rsid w:val="00432D09"/>
    <w:rsid w:val="004335DB"/>
    <w:rsid w:val="00433CDA"/>
    <w:rsid w:val="00435308"/>
    <w:rsid w:val="00435B76"/>
    <w:rsid w:val="00442183"/>
    <w:rsid w:val="00443CB8"/>
    <w:rsid w:val="0044474F"/>
    <w:rsid w:val="0044742C"/>
    <w:rsid w:val="00447AB8"/>
    <w:rsid w:val="00447AF2"/>
    <w:rsid w:val="00447CE0"/>
    <w:rsid w:val="004500AC"/>
    <w:rsid w:val="00450267"/>
    <w:rsid w:val="004509CB"/>
    <w:rsid w:val="004523D4"/>
    <w:rsid w:val="00453E36"/>
    <w:rsid w:val="004541E5"/>
    <w:rsid w:val="0045428D"/>
    <w:rsid w:val="004544D6"/>
    <w:rsid w:val="0045514B"/>
    <w:rsid w:val="0045726F"/>
    <w:rsid w:val="00457337"/>
    <w:rsid w:val="00457F94"/>
    <w:rsid w:val="004601B1"/>
    <w:rsid w:val="004609D7"/>
    <w:rsid w:val="004617A5"/>
    <w:rsid w:val="00462017"/>
    <w:rsid w:val="004620A6"/>
    <w:rsid w:val="00462A2D"/>
    <w:rsid w:val="00465C20"/>
    <w:rsid w:val="004673F2"/>
    <w:rsid w:val="004708F7"/>
    <w:rsid w:val="00470BB7"/>
    <w:rsid w:val="00471253"/>
    <w:rsid w:val="0047417A"/>
    <w:rsid w:val="00474FE5"/>
    <w:rsid w:val="00476DD5"/>
    <w:rsid w:val="00477058"/>
    <w:rsid w:val="0048107F"/>
    <w:rsid w:val="00481250"/>
    <w:rsid w:val="00482C49"/>
    <w:rsid w:val="00484898"/>
    <w:rsid w:val="00484A20"/>
    <w:rsid w:val="00484C72"/>
    <w:rsid w:val="00485264"/>
    <w:rsid w:val="0049043A"/>
    <w:rsid w:val="004905A6"/>
    <w:rsid w:val="00491AC0"/>
    <w:rsid w:val="00493943"/>
    <w:rsid w:val="00495F5B"/>
    <w:rsid w:val="00496DEF"/>
    <w:rsid w:val="00496FBC"/>
    <w:rsid w:val="004971A7"/>
    <w:rsid w:val="004A1E20"/>
    <w:rsid w:val="004A402E"/>
    <w:rsid w:val="004A448D"/>
    <w:rsid w:val="004A5F9C"/>
    <w:rsid w:val="004A75DD"/>
    <w:rsid w:val="004B0563"/>
    <w:rsid w:val="004B37BC"/>
    <w:rsid w:val="004B3903"/>
    <w:rsid w:val="004B3AC4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56C8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50"/>
    <w:rsid w:val="004E11D7"/>
    <w:rsid w:val="004E16C3"/>
    <w:rsid w:val="004E1ACC"/>
    <w:rsid w:val="004E4609"/>
    <w:rsid w:val="004E46A9"/>
    <w:rsid w:val="004E4B49"/>
    <w:rsid w:val="004E737B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582"/>
    <w:rsid w:val="0051074B"/>
    <w:rsid w:val="005120D5"/>
    <w:rsid w:val="0051544B"/>
    <w:rsid w:val="00521516"/>
    <w:rsid w:val="00521539"/>
    <w:rsid w:val="005232DC"/>
    <w:rsid w:val="00524536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149E"/>
    <w:rsid w:val="005436E7"/>
    <w:rsid w:val="00543A74"/>
    <w:rsid w:val="005451C3"/>
    <w:rsid w:val="00545BAE"/>
    <w:rsid w:val="005520D7"/>
    <w:rsid w:val="00552FD7"/>
    <w:rsid w:val="005536D9"/>
    <w:rsid w:val="0055409A"/>
    <w:rsid w:val="00554CBF"/>
    <w:rsid w:val="00554E74"/>
    <w:rsid w:val="0055583A"/>
    <w:rsid w:val="00556DA9"/>
    <w:rsid w:val="00556F90"/>
    <w:rsid w:val="005600CA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238B"/>
    <w:rsid w:val="00573B9F"/>
    <w:rsid w:val="0057452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551"/>
    <w:rsid w:val="005E267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3347"/>
    <w:rsid w:val="006247D1"/>
    <w:rsid w:val="00625932"/>
    <w:rsid w:val="00626FF1"/>
    <w:rsid w:val="006314E7"/>
    <w:rsid w:val="00631F6A"/>
    <w:rsid w:val="00634393"/>
    <w:rsid w:val="006360DE"/>
    <w:rsid w:val="00641C5A"/>
    <w:rsid w:val="00641EC1"/>
    <w:rsid w:val="006443D3"/>
    <w:rsid w:val="00644CC0"/>
    <w:rsid w:val="006465F2"/>
    <w:rsid w:val="00647A95"/>
    <w:rsid w:val="00650408"/>
    <w:rsid w:val="006507A8"/>
    <w:rsid w:val="00652416"/>
    <w:rsid w:val="00656CE9"/>
    <w:rsid w:val="00657534"/>
    <w:rsid w:val="0066006F"/>
    <w:rsid w:val="006614F9"/>
    <w:rsid w:val="006634C1"/>
    <w:rsid w:val="00663B65"/>
    <w:rsid w:val="00664963"/>
    <w:rsid w:val="006657B6"/>
    <w:rsid w:val="00665B0A"/>
    <w:rsid w:val="00667158"/>
    <w:rsid w:val="00667FC8"/>
    <w:rsid w:val="00670FCC"/>
    <w:rsid w:val="006738DE"/>
    <w:rsid w:val="00674D9B"/>
    <w:rsid w:val="0067592C"/>
    <w:rsid w:val="00677963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157B"/>
    <w:rsid w:val="00694771"/>
    <w:rsid w:val="00695AC8"/>
    <w:rsid w:val="00695F3B"/>
    <w:rsid w:val="00696381"/>
    <w:rsid w:val="006964E5"/>
    <w:rsid w:val="00696CC9"/>
    <w:rsid w:val="00697224"/>
    <w:rsid w:val="006A084D"/>
    <w:rsid w:val="006A3DD3"/>
    <w:rsid w:val="006A5015"/>
    <w:rsid w:val="006A7430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2C8D"/>
    <w:rsid w:val="006D5E7B"/>
    <w:rsid w:val="006D67CA"/>
    <w:rsid w:val="006E06A3"/>
    <w:rsid w:val="006E159B"/>
    <w:rsid w:val="006E274D"/>
    <w:rsid w:val="006E4ADA"/>
    <w:rsid w:val="006E7458"/>
    <w:rsid w:val="006E76DA"/>
    <w:rsid w:val="006F1F7F"/>
    <w:rsid w:val="006F2300"/>
    <w:rsid w:val="006F35B4"/>
    <w:rsid w:val="006F3F1A"/>
    <w:rsid w:val="006F77A5"/>
    <w:rsid w:val="006F7E38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1736E"/>
    <w:rsid w:val="007213F1"/>
    <w:rsid w:val="00721DD2"/>
    <w:rsid w:val="00721F34"/>
    <w:rsid w:val="00722A7E"/>
    <w:rsid w:val="007244F1"/>
    <w:rsid w:val="007254B7"/>
    <w:rsid w:val="0072559B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2C6"/>
    <w:rsid w:val="00753BFB"/>
    <w:rsid w:val="007574AF"/>
    <w:rsid w:val="00757789"/>
    <w:rsid w:val="00757A4A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046"/>
    <w:rsid w:val="00783107"/>
    <w:rsid w:val="00783D3A"/>
    <w:rsid w:val="00787532"/>
    <w:rsid w:val="00787B93"/>
    <w:rsid w:val="0079056A"/>
    <w:rsid w:val="00790654"/>
    <w:rsid w:val="00791950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5ECF"/>
    <w:rsid w:val="007A63CA"/>
    <w:rsid w:val="007A6950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340D"/>
    <w:rsid w:val="007C4A4B"/>
    <w:rsid w:val="007C4B5C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1B8A"/>
    <w:rsid w:val="007F53EB"/>
    <w:rsid w:val="007F5687"/>
    <w:rsid w:val="007F5A2D"/>
    <w:rsid w:val="008013A1"/>
    <w:rsid w:val="00801EC9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19F3"/>
    <w:rsid w:val="00813AE3"/>
    <w:rsid w:val="00814553"/>
    <w:rsid w:val="0081537F"/>
    <w:rsid w:val="00822D69"/>
    <w:rsid w:val="0082323B"/>
    <w:rsid w:val="008253FA"/>
    <w:rsid w:val="00825422"/>
    <w:rsid w:val="008260DD"/>
    <w:rsid w:val="00826735"/>
    <w:rsid w:val="00827C9B"/>
    <w:rsid w:val="00830C2E"/>
    <w:rsid w:val="0083147D"/>
    <w:rsid w:val="00835AEA"/>
    <w:rsid w:val="008360D5"/>
    <w:rsid w:val="00840BDF"/>
    <w:rsid w:val="00843682"/>
    <w:rsid w:val="00843945"/>
    <w:rsid w:val="00843A64"/>
    <w:rsid w:val="00845115"/>
    <w:rsid w:val="00845A91"/>
    <w:rsid w:val="00850213"/>
    <w:rsid w:val="00852493"/>
    <w:rsid w:val="008543E7"/>
    <w:rsid w:val="00854CDE"/>
    <w:rsid w:val="00854FA4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1E70"/>
    <w:rsid w:val="008829FB"/>
    <w:rsid w:val="008854FF"/>
    <w:rsid w:val="00885A35"/>
    <w:rsid w:val="00885E3A"/>
    <w:rsid w:val="008866D2"/>
    <w:rsid w:val="00886969"/>
    <w:rsid w:val="00887692"/>
    <w:rsid w:val="0088785B"/>
    <w:rsid w:val="00892EB7"/>
    <w:rsid w:val="00895A92"/>
    <w:rsid w:val="00897EDA"/>
    <w:rsid w:val="008A4C1E"/>
    <w:rsid w:val="008A5B17"/>
    <w:rsid w:val="008A76F6"/>
    <w:rsid w:val="008B0FCF"/>
    <w:rsid w:val="008B1B12"/>
    <w:rsid w:val="008B28BE"/>
    <w:rsid w:val="008B5B7D"/>
    <w:rsid w:val="008C40D3"/>
    <w:rsid w:val="008C43EC"/>
    <w:rsid w:val="008C48DA"/>
    <w:rsid w:val="008D0755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47C9"/>
    <w:rsid w:val="00906CD4"/>
    <w:rsid w:val="009104D1"/>
    <w:rsid w:val="009108B0"/>
    <w:rsid w:val="00912B0E"/>
    <w:rsid w:val="00915ECD"/>
    <w:rsid w:val="009163BB"/>
    <w:rsid w:val="00916F8E"/>
    <w:rsid w:val="00920D15"/>
    <w:rsid w:val="00921764"/>
    <w:rsid w:val="00922048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03C"/>
    <w:rsid w:val="00962566"/>
    <w:rsid w:val="00962E0C"/>
    <w:rsid w:val="00966853"/>
    <w:rsid w:val="00966B59"/>
    <w:rsid w:val="009673C2"/>
    <w:rsid w:val="00970373"/>
    <w:rsid w:val="009718D1"/>
    <w:rsid w:val="0097496C"/>
    <w:rsid w:val="0097566C"/>
    <w:rsid w:val="00976615"/>
    <w:rsid w:val="00977122"/>
    <w:rsid w:val="00977586"/>
    <w:rsid w:val="0098447D"/>
    <w:rsid w:val="0098544B"/>
    <w:rsid w:val="0098567F"/>
    <w:rsid w:val="00987CBF"/>
    <w:rsid w:val="0099203C"/>
    <w:rsid w:val="0099259F"/>
    <w:rsid w:val="009927CF"/>
    <w:rsid w:val="009946BD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122C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C84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15F0"/>
    <w:rsid w:val="00A422F3"/>
    <w:rsid w:val="00A45589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43B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77F35"/>
    <w:rsid w:val="00A812C2"/>
    <w:rsid w:val="00A8141A"/>
    <w:rsid w:val="00A82989"/>
    <w:rsid w:val="00A82A87"/>
    <w:rsid w:val="00A8315B"/>
    <w:rsid w:val="00A842A6"/>
    <w:rsid w:val="00A84999"/>
    <w:rsid w:val="00A84F20"/>
    <w:rsid w:val="00A857B5"/>
    <w:rsid w:val="00A8730F"/>
    <w:rsid w:val="00A90C0D"/>
    <w:rsid w:val="00A91291"/>
    <w:rsid w:val="00A92091"/>
    <w:rsid w:val="00A92BAC"/>
    <w:rsid w:val="00A92FAC"/>
    <w:rsid w:val="00A93BFE"/>
    <w:rsid w:val="00A9470A"/>
    <w:rsid w:val="00A948A5"/>
    <w:rsid w:val="00AA1FFD"/>
    <w:rsid w:val="00AA32D4"/>
    <w:rsid w:val="00AA33EC"/>
    <w:rsid w:val="00AA3D9A"/>
    <w:rsid w:val="00AA4A5A"/>
    <w:rsid w:val="00AA57EC"/>
    <w:rsid w:val="00AA6676"/>
    <w:rsid w:val="00AA6AD0"/>
    <w:rsid w:val="00AA6C2D"/>
    <w:rsid w:val="00AB66DB"/>
    <w:rsid w:val="00AB6DDF"/>
    <w:rsid w:val="00AB7F33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423"/>
    <w:rsid w:val="00AD67A6"/>
    <w:rsid w:val="00AD7057"/>
    <w:rsid w:val="00AD73C1"/>
    <w:rsid w:val="00AD7D8B"/>
    <w:rsid w:val="00AE017F"/>
    <w:rsid w:val="00AE0DB0"/>
    <w:rsid w:val="00AE2132"/>
    <w:rsid w:val="00AE2389"/>
    <w:rsid w:val="00AE33D6"/>
    <w:rsid w:val="00AE577F"/>
    <w:rsid w:val="00AE7938"/>
    <w:rsid w:val="00AF0505"/>
    <w:rsid w:val="00AF0C73"/>
    <w:rsid w:val="00AF2933"/>
    <w:rsid w:val="00AF31A6"/>
    <w:rsid w:val="00AF4425"/>
    <w:rsid w:val="00AF4CA9"/>
    <w:rsid w:val="00AF5CBA"/>
    <w:rsid w:val="00AF5E77"/>
    <w:rsid w:val="00AF627F"/>
    <w:rsid w:val="00AF6AF2"/>
    <w:rsid w:val="00AF7A0F"/>
    <w:rsid w:val="00B00129"/>
    <w:rsid w:val="00B01685"/>
    <w:rsid w:val="00B01CBF"/>
    <w:rsid w:val="00B02870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4F54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289F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57A1"/>
    <w:rsid w:val="00B75CEB"/>
    <w:rsid w:val="00B76020"/>
    <w:rsid w:val="00B7657C"/>
    <w:rsid w:val="00B768DC"/>
    <w:rsid w:val="00B76A6C"/>
    <w:rsid w:val="00B76A85"/>
    <w:rsid w:val="00B7723A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2C90"/>
    <w:rsid w:val="00B9479A"/>
    <w:rsid w:val="00B94B0F"/>
    <w:rsid w:val="00B95964"/>
    <w:rsid w:val="00B96E71"/>
    <w:rsid w:val="00BA3C61"/>
    <w:rsid w:val="00BA4DF2"/>
    <w:rsid w:val="00BA4FF3"/>
    <w:rsid w:val="00BA7246"/>
    <w:rsid w:val="00BB0856"/>
    <w:rsid w:val="00BB122A"/>
    <w:rsid w:val="00BB140D"/>
    <w:rsid w:val="00BB2DCE"/>
    <w:rsid w:val="00BB4B02"/>
    <w:rsid w:val="00BC0AD4"/>
    <w:rsid w:val="00BC1273"/>
    <w:rsid w:val="00BC2D2F"/>
    <w:rsid w:val="00BD0656"/>
    <w:rsid w:val="00BE047F"/>
    <w:rsid w:val="00BE0EF3"/>
    <w:rsid w:val="00BE1541"/>
    <w:rsid w:val="00BE1BA1"/>
    <w:rsid w:val="00BE21F6"/>
    <w:rsid w:val="00BE3C14"/>
    <w:rsid w:val="00BE5C5C"/>
    <w:rsid w:val="00BF3C2F"/>
    <w:rsid w:val="00BF4421"/>
    <w:rsid w:val="00BF492E"/>
    <w:rsid w:val="00BF5BEC"/>
    <w:rsid w:val="00C0052E"/>
    <w:rsid w:val="00C00824"/>
    <w:rsid w:val="00C01262"/>
    <w:rsid w:val="00C02544"/>
    <w:rsid w:val="00C02D1D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157F5"/>
    <w:rsid w:val="00C2049A"/>
    <w:rsid w:val="00C21D61"/>
    <w:rsid w:val="00C226C5"/>
    <w:rsid w:val="00C2388B"/>
    <w:rsid w:val="00C2400B"/>
    <w:rsid w:val="00C240C2"/>
    <w:rsid w:val="00C26712"/>
    <w:rsid w:val="00C26F39"/>
    <w:rsid w:val="00C2795E"/>
    <w:rsid w:val="00C27B05"/>
    <w:rsid w:val="00C32014"/>
    <w:rsid w:val="00C32114"/>
    <w:rsid w:val="00C321EB"/>
    <w:rsid w:val="00C32D04"/>
    <w:rsid w:val="00C347EF"/>
    <w:rsid w:val="00C3557A"/>
    <w:rsid w:val="00C35C3E"/>
    <w:rsid w:val="00C365FE"/>
    <w:rsid w:val="00C40829"/>
    <w:rsid w:val="00C40EE6"/>
    <w:rsid w:val="00C42525"/>
    <w:rsid w:val="00C44D20"/>
    <w:rsid w:val="00C45431"/>
    <w:rsid w:val="00C45FFE"/>
    <w:rsid w:val="00C46223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B171D"/>
    <w:rsid w:val="00CB1E67"/>
    <w:rsid w:val="00CB4EA2"/>
    <w:rsid w:val="00CB581A"/>
    <w:rsid w:val="00CB5827"/>
    <w:rsid w:val="00CB6B45"/>
    <w:rsid w:val="00CC1CFE"/>
    <w:rsid w:val="00CC2E7E"/>
    <w:rsid w:val="00CC2E9A"/>
    <w:rsid w:val="00CC2FB1"/>
    <w:rsid w:val="00CC358C"/>
    <w:rsid w:val="00CC3F06"/>
    <w:rsid w:val="00CC6454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CF60B1"/>
    <w:rsid w:val="00D00213"/>
    <w:rsid w:val="00D00D8B"/>
    <w:rsid w:val="00D00FAA"/>
    <w:rsid w:val="00D0369A"/>
    <w:rsid w:val="00D04287"/>
    <w:rsid w:val="00D04858"/>
    <w:rsid w:val="00D114F8"/>
    <w:rsid w:val="00D1296E"/>
    <w:rsid w:val="00D1367A"/>
    <w:rsid w:val="00D142EE"/>
    <w:rsid w:val="00D20034"/>
    <w:rsid w:val="00D210A7"/>
    <w:rsid w:val="00D21391"/>
    <w:rsid w:val="00D22E26"/>
    <w:rsid w:val="00D241E4"/>
    <w:rsid w:val="00D24861"/>
    <w:rsid w:val="00D24888"/>
    <w:rsid w:val="00D2529E"/>
    <w:rsid w:val="00D267D8"/>
    <w:rsid w:val="00D2794C"/>
    <w:rsid w:val="00D3208D"/>
    <w:rsid w:val="00D3420A"/>
    <w:rsid w:val="00D356D0"/>
    <w:rsid w:val="00D35B3D"/>
    <w:rsid w:val="00D3699F"/>
    <w:rsid w:val="00D40943"/>
    <w:rsid w:val="00D40FCB"/>
    <w:rsid w:val="00D4111E"/>
    <w:rsid w:val="00D415F0"/>
    <w:rsid w:val="00D43454"/>
    <w:rsid w:val="00D44646"/>
    <w:rsid w:val="00D45239"/>
    <w:rsid w:val="00D45657"/>
    <w:rsid w:val="00D5193D"/>
    <w:rsid w:val="00D52E46"/>
    <w:rsid w:val="00D5377E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9B7"/>
    <w:rsid w:val="00D72C5A"/>
    <w:rsid w:val="00D7307B"/>
    <w:rsid w:val="00D75548"/>
    <w:rsid w:val="00D8068A"/>
    <w:rsid w:val="00D80F7E"/>
    <w:rsid w:val="00D81C65"/>
    <w:rsid w:val="00D834AB"/>
    <w:rsid w:val="00D84406"/>
    <w:rsid w:val="00D872E2"/>
    <w:rsid w:val="00D87D06"/>
    <w:rsid w:val="00D92533"/>
    <w:rsid w:val="00D92CB5"/>
    <w:rsid w:val="00D936CC"/>
    <w:rsid w:val="00D95234"/>
    <w:rsid w:val="00D979C7"/>
    <w:rsid w:val="00D97F49"/>
    <w:rsid w:val="00DA1D30"/>
    <w:rsid w:val="00DA3470"/>
    <w:rsid w:val="00DA3E85"/>
    <w:rsid w:val="00DA40CF"/>
    <w:rsid w:val="00DA529C"/>
    <w:rsid w:val="00DA5D84"/>
    <w:rsid w:val="00DB0907"/>
    <w:rsid w:val="00DB2F50"/>
    <w:rsid w:val="00DB4BA4"/>
    <w:rsid w:val="00DB6C32"/>
    <w:rsid w:val="00DB7CE9"/>
    <w:rsid w:val="00DB7D23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587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74E6"/>
    <w:rsid w:val="00DF20C1"/>
    <w:rsid w:val="00DF39DE"/>
    <w:rsid w:val="00DF46AC"/>
    <w:rsid w:val="00DF46FA"/>
    <w:rsid w:val="00E00A95"/>
    <w:rsid w:val="00E01C76"/>
    <w:rsid w:val="00E02157"/>
    <w:rsid w:val="00E033EA"/>
    <w:rsid w:val="00E06F3E"/>
    <w:rsid w:val="00E07822"/>
    <w:rsid w:val="00E07880"/>
    <w:rsid w:val="00E10866"/>
    <w:rsid w:val="00E111C0"/>
    <w:rsid w:val="00E11D2D"/>
    <w:rsid w:val="00E13B02"/>
    <w:rsid w:val="00E145B9"/>
    <w:rsid w:val="00E166DD"/>
    <w:rsid w:val="00E175AA"/>
    <w:rsid w:val="00E17D1B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36404"/>
    <w:rsid w:val="00E4016E"/>
    <w:rsid w:val="00E41AF3"/>
    <w:rsid w:val="00E464E5"/>
    <w:rsid w:val="00E473B6"/>
    <w:rsid w:val="00E477EA"/>
    <w:rsid w:val="00E509F8"/>
    <w:rsid w:val="00E51671"/>
    <w:rsid w:val="00E52936"/>
    <w:rsid w:val="00E54351"/>
    <w:rsid w:val="00E552D9"/>
    <w:rsid w:val="00E5616F"/>
    <w:rsid w:val="00E56DB5"/>
    <w:rsid w:val="00E5753E"/>
    <w:rsid w:val="00E57DBB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4AA"/>
    <w:rsid w:val="00E82F3C"/>
    <w:rsid w:val="00E8509C"/>
    <w:rsid w:val="00E85889"/>
    <w:rsid w:val="00E85F30"/>
    <w:rsid w:val="00E8767B"/>
    <w:rsid w:val="00E90AB3"/>
    <w:rsid w:val="00E90EBC"/>
    <w:rsid w:val="00E9416E"/>
    <w:rsid w:val="00E9499A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A7A13"/>
    <w:rsid w:val="00EB018E"/>
    <w:rsid w:val="00EB2720"/>
    <w:rsid w:val="00EB4A86"/>
    <w:rsid w:val="00EB5C37"/>
    <w:rsid w:val="00EB73E3"/>
    <w:rsid w:val="00EB744B"/>
    <w:rsid w:val="00EB750D"/>
    <w:rsid w:val="00EB76C8"/>
    <w:rsid w:val="00EB7F7D"/>
    <w:rsid w:val="00EC0AE4"/>
    <w:rsid w:val="00EC4485"/>
    <w:rsid w:val="00EC56D8"/>
    <w:rsid w:val="00EC61AF"/>
    <w:rsid w:val="00ED414A"/>
    <w:rsid w:val="00ED45D6"/>
    <w:rsid w:val="00ED5D70"/>
    <w:rsid w:val="00ED60E7"/>
    <w:rsid w:val="00ED7FF0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147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45046"/>
    <w:rsid w:val="00F515E6"/>
    <w:rsid w:val="00F51864"/>
    <w:rsid w:val="00F5224C"/>
    <w:rsid w:val="00F541BA"/>
    <w:rsid w:val="00F54D67"/>
    <w:rsid w:val="00F55B66"/>
    <w:rsid w:val="00F56263"/>
    <w:rsid w:val="00F56E33"/>
    <w:rsid w:val="00F56FF3"/>
    <w:rsid w:val="00F60E8E"/>
    <w:rsid w:val="00F62A38"/>
    <w:rsid w:val="00F66CC9"/>
    <w:rsid w:val="00F70BAE"/>
    <w:rsid w:val="00F713D3"/>
    <w:rsid w:val="00F72902"/>
    <w:rsid w:val="00F73453"/>
    <w:rsid w:val="00F74187"/>
    <w:rsid w:val="00F75883"/>
    <w:rsid w:val="00F80B98"/>
    <w:rsid w:val="00F80D72"/>
    <w:rsid w:val="00F81522"/>
    <w:rsid w:val="00F820C3"/>
    <w:rsid w:val="00F843C4"/>
    <w:rsid w:val="00F8461D"/>
    <w:rsid w:val="00F8462C"/>
    <w:rsid w:val="00F84747"/>
    <w:rsid w:val="00F85AD4"/>
    <w:rsid w:val="00F86AB5"/>
    <w:rsid w:val="00F90AD8"/>
    <w:rsid w:val="00F91D60"/>
    <w:rsid w:val="00F92A73"/>
    <w:rsid w:val="00F93367"/>
    <w:rsid w:val="00F94ED5"/>
    <w:rsid w:val="00F95ED1"/>
    <w:rsid w:val="00F97180"/>
    <w:rsid w:val="00F97E43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25A9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B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5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7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8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5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00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8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2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5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1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4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6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232</cp:revision>
  <dcterms:created xsi:type="dcterms:W3CDTF">2021-04-02T21:23:00Z</dcterms:created>
  <dcterms:modified xsi:type="dcterms:W3CDTF">2021-08-06T21:28:00Z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